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50" w:type="dxa"/>
        <w:tblInd w:w="19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6750"/>
        <w:gridCol w:w="1530"/>
      </w:tblGrid>
      <w:tr w:rsidR="0074639C" w:rsidTr="0074639C">
        <w:trPr>
          <w:trHeight w:val="675"/>
        </w:trPr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639C" w:rsidRDefault="0074639C">
            <w:pPr>
              <w:spacing w:after="0" w:line="240" w:lineRule="auto"/>
              <w:rPr>
                <w:rFonts w:ascii="Times New Roman" w:eastAsia="Times New Roman" w:hAnsi="Times New Roman" w:cs="Shruti"/>
                <w:noProof/>
                <w:szCs w:val="22"/>
                <w:lang w:bidi="gu-IN"/>
              </w:rPr>
            </w:pPr>
          </w:p>
          <w:p w:rsidR="0074639C" w:rsidRDefault="0074639C">
            <w:pPr>
              <w:spacing w:after="0" w:line="240" w:lineRule="auto"/>
              <w:rPr>
                <w:rFonts w:ascii="Times New Roman" w:eastAsia="Times New Roman" w:hAnsi="Times New Roman" w:cs="Shruti"/>
                <w:szCs w:val="22"/>
                <w:lang w:bidi="gu-IN"/>
              </w:rPr>
            </w:pPr>
            <w:r>
              <w:rPr>
                <w:rFonts w:ascii="Times New Roman" w:eastAsia="Times New Roman" w:hAnsi="Times New Roman" w:cs="Shruti"/>
                <w:noProof/>
                <w:lang w:bidi="gu-IN"/>
              </w:rPr>
              <w:drawing>
                <wp:inline distT="0" distB="0" distL="0" distR="0">
                  <wp:extent cx="1171575" cy="1076325"/>
                  <wp:effectExtent l="0" t="0" r="9525" b="0"/>
                  <wp:docPr id="1" name="Picture 1" descr="Logo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639C" w:rsidRDefault="0074639C">
            <w:pPr>
              <w:tabs>
                <w:tab w:val="center" w:pos="4320"/>
                <w:tab w:val="right" w:pos="8640"/>
              </w:tabs>
              <w:spacing w:after="0" w:line="240" w:lineRule="auto"/>
              <w:contextualSpacing/>
              <w:rPr>
                <w:sz w:val="32"/>
                <w:szCs w:val="32"/>
                <w:lang w:bidi="gu-IN"/>
              </w:rPr>
            </w:pPr>
            <w:r>
              <w:rPr>
                <w:sz w:val="32"/>
                <w:szCs w:val="32"/>
                <w:cs/>
                <w:lang w:bidi="gu-IN"/>
              </w:rPr>
              <w:t>L.D.College of Engineering,Ahmedabad-380015</w:t>
            </w:r>
          </w:p>
          <w:p w:rsidR="0074639C" w:rsidRDefault="0074639C">
            <w:pPr>
              <w:spacing w:after="0" w:line="240" w:lineRule="auto"/>
              <w:contextualSpacing/>
              <w:jc w:val="center"/>
              <w:rPr>
                <w:rFonts w:ascii="Shruti" w:eastAsia="Calibri" w:hAnsi="Shruti" w:cs="Mangal"/>
                <w:sz w:val="28"/>
                <w:szCs w:val="28"/>
              </w:rPr>
            </w:pP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एल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>.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डी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>.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कोलेज ऑफ़ इंजीनियरिंग</w:t>
            </w:r>
            <w:r>
              <w:rPr>
                <w:rFonts w:ascii="Shruti" w:eastAsia="Calibri" w:hAnsi="Shruti" w:cs="Shruti"/>
                <w:sz w:val="28"/>
                <w:szCs w:val="28"/>
                <w:cs/>
              </w:rPr>
              <w:t xml:space="preserve">, </w:t>
            </w:r>
            <w:r>
              <w:rPr>
                <w:rFonts w:ascii="Shruti" w:eastAsia="Calibri" w:hAnsi="Shruti" w:cs="Mangal"/>
                <w:sz w:val="28"/>
                <w:szCs w:val="28"/>
                <w:cs/>
              </w:rPr>
              <w:t>अहमदाबाद–३८००१५</w:t>
            </w:r>
          </w:p>
          <w:p w:rsidR="0074639C" w:rsidRDefault="0074639C">
            <w:pPr>
              <w:spacing w:after="0" w:line="240" w:lineRule="auto"/>
              <w:jc w:val="center"/>
              <w:rPr>
                <w:rFonts w:cs="Shruti"/>
                <w:b/>
                <w:bCs/>
                <w:sz w:val="28"/>
                <w:szCs w:val="28"/>
                <w:lang w:bidi="gu-IN"/>
              </w:rPr>
            </w:pPr>
            <w:r>
              <w:rPr>
                <w:rFonts w:cs="Shruti"/>
                <w:b/>
                <w:bCs/>
                <w:sz w:val="28"/>
                <w:szCs w:val="28"/>
                <w:cs/>
                <w:lang w:bidi="gu-IN"/>
              </w:rPr>
              <w:t>લા.દ.ઈજનેરી  મહાવિદ્યાલય,અમદાવાદ-૩૮૦૦૧૫</w:t>
            </w:r>
          </w:p>
          <w:p w:rsidR="0074639C" w:rsidRDefault="007463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cs/>
                <w:lang w:bidi="gu-I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bidi="gu-IN"/>
              </w:rPr>
              <w:t>Phone:079-26306752 (Office), 26303190</w:t>
            </w:r>
          </w:p>
          <w:p w:rsidR="0074639C" w:rsidRDefault="0074639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Shruti"/>
                <w:sz w:val="24"/>
                <w:szCs w:val="24"/>
                <w:lang w:bidi="gu-IN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 xml:space="preserve">Email: </w:t>
            </w:r>
            <w:hyperlink r:id="rId5" w:history="1">
              <w:r>
                <w:rPr>
                  <w:rStyle w:val="Hyperlink"/>
                  <w:b/>
                  <w:bCs/>
                  <w:snapToGrid w:val="0"/>
                  <w:sz w:val="24"/>
                  <w:szCs w:val="24"/>
                </w:rPr>
                <w:t>ldce-abad-dte@gujarat.gov.in</w:t>
              </w:r>
            </w:hyperlink>
            <w:r>
              <w:rPr>
                <w:rFonts w:ascii="Shruti" w:eastAsia="Calibri" w:hAnsi="Shruti" w:cs="Shruti"/>
                <w:b/>
                <w:bCs/>
                <w:sz w:val="24"/>
                <w:szCs w:val="24"/>
                <w:lang w:bidi="gu-IN"/>
              </w:rPr>
              <w:t>Website: www.ldce.ac.in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4639C" w:rsidRDefault="0074639C">
            <w:pPr>
              <w:spacing w:after="0" w:line="240" w:lineRule="auto"/>
              <w:ind w:right="-198" w:hanging="108"/>
              <w:rPr>
                <w:rFonts w:ascii="Times New Roman" w:eastAsia="Times New Roman" w:hAnsi="Times New Roman" w:cs="Shruti"/>
                <w:szCs w:val="22"/>
                <w:lang w:bidi="gu-IN"/>
              </w:rPr>
            </w:pPr>
            <w:r>
              <w:rPr>
                <w:rFonts w:ascii="Times New Roman" w:eastAsia="Times New Roman" w:hAnsi="Times New Roman" w:cs="Shruti"/>
                <w:noProof/>
                <w:lang w:bidi="gu-IN"/>
              </w:rPr>
              <w:drawing>
                <wp:inline distT="0" distB="0" distL="0" distR="0">
                  <wp:extent cx="895350" cy="1076325"/>
                  <wp:effectExtent l="0" t="0" r="0" b="0"/>
                  <wp:docPr id="2" name="Picture 1" descr="log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14075" t="13971" r="14075" b="154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68CA" w:rsidRDefault="006815AE" w:rsidP="00CC204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L.D.C.E./STS/       </w:t>
      </w:r>
      <w:r w:rsidR="009668CA">
        <w:rPr>
          <w:b/>
          <w:bCs/>
          <w:sz w:val="28"/>
          <w:szCs w:val="28"/>
        </w:rPr>
        <w:t xml:space="preserve">/                                                            </w:t>
      </w:r>
      <w:r w:rsidR="00930C59">
        <w:rPr>
          <w:b/>
          <w:bCs/>
          <w:sz w:val="28"/>
          <w:szCs w:val="28"/>
        </w:rPr>
        <w:t xml:space="preserve">               …. /……/……</w:t>
      </w:r>
    </w:p>
    <w:p w:rsidR="00C3443B" w:rsidRPr="00FD65F3" w:rsidRDefault="009668CA" w:rsidP="009668CA">
      <w:pPr>
        <w:jc w:val="center"/>
        <w:rPr>
          <w:b/>
          <w:bCs/>
          <w:sz w:val="28"/>
          <w:szCs w:val="28"/>
        </w:rPr>
      </w:pPr>
      <w:r w:rsidRPr="00FD65F3">
        <w:rPr>
          <w:b/>
          <w:bCs/>
          <w:sz w:val="28"/>
          <w:szCs w:val="28"/>
        </w:rPr>
        <w:t xml:space="preserve"> </w:t>
      </w:r>
      <w:r w:rsidR="008B1A8D">
        <w:rPr>
          <w:b/>
          <w:bCs/>
          <w:sz w:val="28"/>
          <w:szCs w:val="28"/>
        </w:rPr>
        <w:t xml:space="preserve">Cancellation </w:t>
      </w:r>
      <w:bookmarkStart w:id="0" w:name="_GoBack"/>
      <w:bookmarkEnd w:id="0"/>
      <w:r w:rsidRPr="00FD65F3">
        <w:rPr>
          <w:b/>
          <w:bCs/>
          <w:sz w:val="28"/>
          <w:szCs w:val="28"/>
        </w:rPr>
        <w:t>Certificate</w:t>
      </w:r>
    </w:p>
    <w:p w:rsidR="00F82291" w:rsidRDefault="00FD65F3" w:rsidP="00950B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is to certify that Mr. </w:t>
      </w:r>
      <w:r w:rsidR="00652888">
        <w:rPr>
          <w:sz w:val="28"/>
          <w:szCs w:val="28"/>
        </w:rPr>
        <w:t>………………………………….</w:t>
      </w:r>
      <w:r>
        <w:rPr>
          <w:sz w:val="28"/>
          <w:szCs w:val="28"/>
        </w:rPr>
        <w:t xml:space="preserve">was studying in this institute in B.E. </w:t>
      </w:r>
      <w:r w:rsidR="00652888">
        <w:rPr>
          <w:sz w:val="28"/>
          <w:szCs w:val="28"/>
        </w:rPr>
        <w:t>…………………. Engineering in ……… Semester.</w:t>
      </w:r>
      <w:r>
        <w:rPr>
          <w:sz w:val="28"/>
          <w:szCs w:val="28"/>
        </w:rPr>
        <w:t xml:space="preserve"> His Enrollment No. is </w:t>
      </w:r>
      <w:r w:rsidR="00652888">
        <w:rPr>
          <w:sz w:val="28"/>
          <w:szCs w:val="28"/>
        </w:rPr>
        <w:t xml:space="preserve">……………..  </w:t>
      </w:r>
      <w:r w:rsidR="001A0948">
        <w:rPr>
          <w:sz w:val="28"/>
          <w:szCs w:val="28"/>
        </w:rPr>
        <w:t xml:space="preserve">He has applied for cancellation </w:t>
      </w:r>
      <w:r w:rsidR="00950BD1">
        <w:rPr>
          <w:sz w:val="28"/>
          <w:szCs w:val="28"/>
        </w:rPr>
        <w:t xml:space="preserve">of </w:t>
      </w:r>
      <w:r w:rsidR="001A0948">
        <w:rPr>
          <w:sz w:val="28"/>
          <w:szCs w:val="28"/>
        </w:rPr>
        <w:t xml:space="preserve">his </w:t>
      </w:r>
      <w:r w:rsidR="009E65C7">
        <w:rPr>
          <w:sz w:val="28"/>
          <w:szCs w:val="28"/>
        </w:rPr>
        <w:t xml:space="preserve">admission; </w:t>
      </w:r>
      <w:r w:rsidR="001A0948">
        <w:rPr>
          <w:sz w:val="28"/>
          <w:szCs w:val="28"/>
        </w:rPr>
        <w:t>institute has no ob</w:t>
      </w:r>
      <w:r w:rsidR="00354288">
        <w:rPr>
          <w:sz w:val="28"/>
          <w:szCs w:val="28"/>
        </w:rPr>
        <w:t>jection for his cancellation of</w:t>
      </w:r>
      <w:r w:rsidR="001A0948">
        <w:rPr>
          <w:sz w:val="28"/>
          <w:szCs w:val="28"/>
        </w:rPr>
        <w:t xml:space="preserve"> admission.</w:t>
      </w:r>
    </w:p>
    <w:p w:rsidR="009E65C7" w:rsidRDefault="009E65C7" w:rsidP="00F82291">
      <w:pPr>
        <w:spacing w:after="0" w:line="240" w:lineRule="auto"/>
        <w:rPr>
          <w:sz w:val="28"/>
          <w:szCs w:val="28"/>
        </w:rPr>
      </w:pPr>
    </w:p>
    <w:p w:rsidR="00950BD1" w:rsidRDefault="00950BD1" w:rsidP="00F82291">
      <w:pPr>
        <w:spacing w:after="0" w:line="240" w:lineRule="auto"/>
        <w:rPr>
          <w:sz w:val="28"/>
          <w:szCs w:val="28"/>
        </w:rPr>
      </w:pPr>
    </w:p>
    <w:p w:rsidR="00950BD1" w:rsidRDefault="00950BD1" w:rsidP="00F82291">
      <w:pPr>
        <w:spacing w:after="0" w:line="240" w:lineRule="auto"/>
        <w:rPr>
          <w:sz w:val="28"/>
          <w:szCs w:val="28"/>
        </w:rPr>
      </w:pPr>
    </w:p>
    <w:p w:rsidR="00950BD1" w:rsidRDefault="00950BD1" w:rsidP="00F82291">
      <w:pPr>
        <w:spacing w:after="0" w:line="240" w:lineRule="auto"/>
        <w:rPr>
          <w:sz w:val="28"/>
          <w:szCs w:val="28"/>
        </w:rPr>
      </w:pPr>
    </w:p>
    <w:p w:rsidR="00F82291" w:rsidRDefault="00F82291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2888">
        <w:rPr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>Principal</w:t>
      </w:r>
    </w:p>
    <w:p w:rsidR="00F82291" w:rsidRDefault="00F82291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L.D.</w:t>
      </w:r>
      <w:r w:rsidR="00FD65F3">
        <w:rPr>
          <w:sz w:val="28"/>
          <w:szCs w:val="28"/>
        </w:rPr>
        <w:t xml:space="preserve"> C</w:t>
      </w:r>
      <w:r>
        <w:rPr>
          <w:sz w:val="28"/>
          <w:szCs w:val="28"/>
        </w:rPr>
        <w:t>ollege of Engineering</w:t>
      </w:r>
    </w:p>
    <w:p w:rsidR="00F82291" w:rsidRPr="00F82291" w:rsidRDefault="00F82291" w:rsidP="00F8229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</w:t>
      </w:r>
      <w:r w:rsidR="00652888">
        <w:rPr>
          <w:sz w:val="28"/>
          <w:szCs w:val="28"/>
        </w:rPr>
        <w:t>Ahmadabad</w:t>
      </w:r>
    </w:p>
    <w:sectPr w:rsidR="00F82291" w:rsidRPr="00F82291" w:rsidSect="00C34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639C"/>
    <w:rsid w:val="0003586F"/>
    <w:rsid w:val="000C0703"/>
    <w:rsid w:val="001A0948"/>
    <w:rsid w:val="002A38CE"/>
    <w:rsid w:val="00354288"/>
    <w:rsid w:val="00652888"/>
    <w:rsid w:val="006815AE"/>
    <w:rsid w:val="00706EC7"/>
    <w:rsid w:val="0074639C"/>
    <w:rsid w:val="008B1A8D"/>
    <w:rsid w:val="00930C59"/>
    <w:rsid w:val="00933273"/>
    <w:rsid w:val="00950BD1"/>
    <w:rsid w:val="009668CA"/>
    <w:rsid w:val="009856A6"/>
    <w:rsid w:val="009E65C7"/>
    <w:rsid w:val="00C3443B"/>
    <w:rsid w:val="00C70D11"/>
    <w:rsid w:val="00CC204D"/>
    <w:rsid w:val="00CE09A2"/>
    <w:rsid w:val="00D0616F"/>
    <w:rsid w:val="00F82291"/>
    <w:rsid w:val="00FD6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9822F"/>
  <w15:docId w15:val="{EA26BEAB-D928-44DF-807A-D2DAA64E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3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39C"/>
    <w:pPr>
      <w:spacing w:after="200" w:line="276" w:lineRule="auto"/>
      <w:ind w:firstLine="0"/>
      <w:jc w:val="left"/>
    </w:pPr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4639C"/>
    <w:rPr>
      <w:color w:val="0000FF"/>
      <w:u w:val="single"/>
    </w:rPr>
  </w:style>
  <w:style w:type="table" w:styleId="TableGrid">
    <w:name w:val="Table Grid"/>
    <w:basedOn w:val="TableNormal"/>
    <w:uiPriority w:val="59"/>
    <w:rsid w:val="0074639C"/>
    <w:pPr>
      <w:spacing w:line="240" w:lineRule="auto"/>
      <w:ind w:firstLine="0"/>
      <w:jc w:val="left"/>
    </w:pPr>
    <w:rPr>
      <w:szCs w:val="20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639C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9C"/>
    <w:rPr>
      <w:rFonts w:ascii="Tahoma" w:hAnsi="Tahoma" w:cs="Mangal"/>
      <w:sz w:val="16"/>
      <w:szCs w:val="1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ldce-abad-dte@gujarat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Abhishek</cp:lastModifiedBy>
  <cp:revision>17</cp:revision>
  <dcterms:created xsi:type="dcterms:W3CDTF">2019-07-01T06:10:00Z</dcterms:created>
  <dcterms:modified xsi:type="dcterms:W3CDTF">2020-11-12T13:48:00Z</dcterms:modified>
</cp:coreProperties>
</file>